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AD" w:rsidRDefault="00C5090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Homecoming Parade scheduled for October 2nd is cancelled for the 2020 school year due to persistent concerns with Covid-19.  We know this is a disappointment for many in the community but our goal at school is to keep students safe and socially distant</w:t>
      </w:r>
      <w:r>
        <w:rPr>
          <w:rFonts w:ascii="Arial" w:eastAsia="Arial" w:hAnsi="Arial" w:cs="Arial"/>
          <w:sz w:val="22"/>
          <w:szCs w:val="22"/>
        </w:rPr>
        <w:t xml:space="preserve"> whenever possible.  A parade would create the opposite effect and would have students in close proximity when it is not needed.  </w:t>
      </w:r>
      <w:r>
        <w:rPr>
          <w:rFonts w:ascii="Arial" w:eastAsia="Arial" w:hAnsi="Arial" w:cs="Arial"/>
          <w:sz w:val="22"/>
          <w:szCs w:val="22"/>
        </w:rPr>
        <w:br/>
      </w:r>
    </w:p>
    <w:p w:rsidR="005A51AD" w:rsidRDefault="00C5090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are still planning on having different forms of events and a smaller coronation ceremony during the week of October 2nd. </w:t>
      </w:r>
      <w:r>
        <w:rPr>
          <w:rFonts w:ascii="Arial" w:eastAsia="Arial" w:hAnsi="Arial" w:cs="Arial"/>
          <w:sz w:val="22"/>
          <w:szCs w:val="22"/>
        </w:rPr>
        <w:t xml:space="preserve"> These decisions will be made by the Le </w:t>
      </w:r>
      <w:r>
        <w:rPr>
          <w:rFonts w:ascii="Arial" w:eastAsia="Arial" w:hAnsi="Arial" w:cs="Arial"/>
          <w:sz w:val="22"/>
          <w:szCs w:val="22"/>
        </w:rPr>
        <w:t>Mars High School Student Council over the next couple of weeks and we will release information as it is available. These plans are subject to change.</w:t>
      </w:r>
      <w:bookmarkStart w:id="0" w:name="_GoBack"/>
      <w:bookmarkEnd w:id="0"/>
    </w:p>
    <w:sectPr w:rsidR="005A51A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0906">
      <w:r>
        <w:separator/>
      </w:r>
    </w:p>
  </w:endnote>
  <w:endnote w:type="continuationSeparator" w:id="0">
    <w:p w:rsidR="00000000" w:rsidRDefault="00C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0906">
      <w:r>
        <w:separator/>
      </w:r>
    </w:p>
  </w:footnote>
  <w:footnote w:type="continuationSeparator" w:id="0">
    <w:p w:rsidR="00000000" w:rsidRDefault="00C5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AD" w:rsidRDefault="00C509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  <w:tbl>
    <w:tblPr>
      <w:tblStyle w:val="a"/>
      <w:tblW w:w="12210" w:type="dxa"/>
      <w:tblInd w:w="-810" w:type="dxa"/>
      <w:tblLayout w:type="fixed"/>
      <w:tblLook w:val="0000" w:firstRow="0" w:lastRow="0" w:firstColumn="0" w:lastColumn="0" w:noHBand="0" w:noVBand="0"/>
    </w:tblPr>
    <w:tblGrid>
      <w:gridCol w:w="2520"/>
      <w:gridCol w:w="8605"/>
      <w:gridCol w:w="1085"/>
    </w:tblGrid>
    <w:tr w:rsidR="005A51AD" w:rsidTr="00C50906">
      <w:tc>
        <w:tcPr>
          <w:tcW w:w="2520" w:type="dxa"/>
        </w:tcPr>
        <w:p w:rsidR="005A51AD" w:rsidRDefault="00C50906">
          <w:pPr>
            <w:rPr>
              <w:rFonts w:ascii="Helvetica Neue" w:eastAsia="Helvetica Neue" w:hAnsi="Helvetica Neue" w:cs="Helvetica Neue"/>
              <w:b/>
              <w:sz w:val="56"/>
              <w:szCs w:val="56"/>
            </w:rPr>
          </w:pPr>
          <w:r>
            <w:rPr>
              <w:rFonts w:ascii="Helvetica Neue" w:eastAsia="Helvetica Neue" w:hAnsi="Helvetica Neue" w:cs="Helvetica Neue"/>
              <w:b/>
              <w:noProof/>
              <w:sz w:val="56"/>
              <w:szCs w:val="56"/>
            </w:rPr>
            <w:drawing>
              <wp:inline distT="0" distB="0" distL="0" distR="0">
                <wp:extent cx="1476375" cy="1400175"/>
                <wp:effectExtent l="0" t="0" r="0" b="0"/>
                <wp:docPr id="1" name="image1.png" descr="DOG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OG7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400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5" w:type="dxa"/>
        </w:tcPr>
        <w:p w:rsidR="005A51AD" w:rsidRDefault="00C50906">
          <w:pPr>
            <w:jc w:val="center"/>
            <w:rPr>
              <w:rFonts w:ascii="Helvetica Neue" w:eastAsia="Helvetica Neue" w:hAnsi="Helvetica Neue" w:cs="Helvetica Neue"/>
              <w:b/>
              <w:sz w:val="48"/>
              <w:szCs w:val="48"/>
            </w:rPr>
          </w:pPr>
          <w:r>
            <w:rPr>
              <w:rFonts w:ascii="Helvetica Neue" w:eastAsia="Helvetica Neue" w:hAnsi="Helvetica Neue" w:cs="Helvetica Neue"/>
              <w:b/>
              <w:sz w:val="48"/>
              <w:szCs w:val="48"/>
            </w:rPr>
            <w:t xml:space="preserve">Le </w:t>
          </w:r>
          <w:r>
            <w:rPr>
              <w:rFonts w:ascii="Helvetica Neue" w:eastAsia="Helvetica Neue" w:hAnsi="Helvetica Neue" w:cs="Helvetica Neue"/>
              <w:b/>
              <w:sz w:val="48"/>
              <w:szCs w:val="48"/>
            </w:rPr>
            <w:t>Mars Community High School</w:t>
          </w:r>
        </w:p>
        <w:p w:rsidR="005A51AD" w:rsidRDefault="00C50906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921 Third Avenue Southwest, Le </w:t>
          </w:r>
          <w:r>
            <w:rPr>
              <w:rFonts w:ascii="Arial" w:eastAsia="Arial" w:hAnsi="Arial" w:cs="Arial"/>
              <w:b/>
              <w:sz w:val="20"/>
              <w:szCs w:val="20"/>
            </w:rPr>
            <w:t>Mars, Iowa      Telephone (712) 546-4153</w:t>
          </w:r>
        </w:p>
        <w:p w:rsidR="005A51AD" w:rsidRDefault="005A51AD">
          <w:pPr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 w:rsidR="005A51AD" w:rsidRDefault="00C50906">
          <w:pPr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Mark Iverson                       Kyle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Formanek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                    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Karlton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Hector</w:t>
          </w:r>
        </w:p>
        <w:p w:rsidR="005A51AD" w:rsidRDefault="00C50906">
          <w:pPr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</w:t>
          </w:r>
          <w:r>
            <w:rPr>
              <w:rFonts w:ascii="Arial" w:eastAsia="Arial" w:hAnsi="Arial" w:cs="Arial"/>
              <w:sz w:val="16"/>
              <w:szCs w:val="16"/>
            </w:rPr>
            <w:t xml:space="preserve">        Principal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 xml:space="preserve">Associate Principal          </w:t>
          </w:r>
          <w:r>
            <w:rPr>
              <w:rFonts w:ascii="Arial" w:eastAsia="Arial" w:hAnsi="Arial" w:cs="Arial"/>
              <w:sz w:val="16"/>
              <w:szCs w:val="16"/>
            </w:rPr>
            <w:t xml:space="preserve">                     Activities Director</w:t>
          </w:r>
        </w:p>
      </w:tc>
      <w:tc>
        <w:tcPr>
          <w:tcW w:w="1085" w:type="dxa"/>
        </w:tcPr>
        <w:p w:rsidR="005A51AD" w:rsidRDefault="005A51AD">
          <w:pPr>
            <w:jc w:val="center"/>
            <w:rPr>
              <w:rFonts w:ascii="Helvetica Neue" w:eastAsia="Helvetica Neue" w:hAnsi="Helvetica Neue" w:cs="Helvetica Neue"/>
              <w:b/>
              <w:sz w:val="56"/>
              <w:szCs w:val="56"/>
            </w:rPr>
          </w:pPr>
        </w:p>
      </w:tc>
    </w:tr>
  </w:tbl>
  <w:p w:rsidR="005A51AD" w:rsidRDefault="005A5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5A51AD" w:rsidRDefault="005A5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AD"/>
    <w:rsid w:val="005A51AD"/>
    <w:rsid w:val="00C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3386B"/>
  <w15:docId w15:val="{DE2EE3A8-E662-4892-A1E9-F719A90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06"/>
  </w:style>
  <w:style w:type="paragraph" w:styleId="Footer">
    <w:name w:val="footer"/>
    <w:basedOn w:val="Normal"/>
    <w:link w:val="FooterChar"/>
    <w:uiPriority w:val="99"/>
    <w:unhideWhenUsed/>
    <w:rsid w:val="00C5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Schmidt</dc:creator>
  <cp:lastModifiedBy>temp</cp:lastModifiedBy>
  <cp:revision>2</cp:revision>
  <dcterms:created xsi:type="dcterms:W3CDTF">2020-09-09T19:56:00Z</dcterms:created>
  <dcterms:modified xsi:type="dcterms:W3CDTF">2020-09-09T19:56:00Z</dcterms:modified>
</cp:coreProperties>
</file>